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7831" w:rsidRDefault="00EF7831">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EF7831" w:rsidRDefault="00EF7831">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sidR="00AF2596">
        <w:rPr>
          <w:rFonts w:cs="Arial"/>
          <w:b/>
          <w:bCs/>
        </w:rPr>
        <w:t>Council</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422D29">
        <w:rPr>
          <w:rFonts w:cs="Arial"/>
          <w:b/>
          <w:bCs/>
        </w:rPr>
        <w:t>20</w:t>
      </w:r>
      <w:r w:rsidR="00422D29" w:rsidRPr="00422D29">
        <w:rPr>
          <w:rFonts w:cs="Arial"/>
          <w:b/>
          <w:bCs/>
          <w:vertAlign w:val="superscript"/>
        </w:rPr>
        <w:t>th</w:t>
      </w:r>
      <w:r w:rsidR="00422D29">
        <w:rPr>
          <w:rFonts w:cs="Arial"/>
          <w:b/>
          <w:bCs/>
        </w:rPr>
        <w:t xml:space="preserve"> July</w:t>
      </w:r>
      <w:r w:rsidR="00AF2596">
        <w:rPr>
          <w:rFonts w:cs="Arial"/>
          <w:b/>
          <w:bCs/>
        </w:rPr>
        <w:t xml:space="preserve"> 2015</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rsidP="00717CEF">
      <w:pPr>
        <w:ind w:left="2127" w:hanging="2127"/>
        <w:rPr>
          <w:rFonts w:cs="Arial"/>
          <w:b/>
          <w:bCs/>
        </w:rPr>
      </w:pPr>
      <w:r>
        <w:rPr>
          <w:rFonts w:cs="Arial"/>
          <w:b/>
          <w:bCs/>
        </w:rPr>
        <w:t>Report of:</w:t>
      </w:r>
      <w:r w:rsidR="00EA2FDD">
        <w:rPr>
          <w:rFonts w:cs="Arial"/>
          <w:b/>
          <w:bCs/>
        </w:rPr>
        <w:tab/>
      </w:r>
      <w:r w:rsidR="00422D29">
        <w:rPr>
          <w:rFonts w:cs="Arial"/>
          <w:b/>
          <w:bCs/>
        </w:rPr>
        <w:t xml:space="preserve">Corporate Lead </w:t>
      </w:r>
      <w:r w:rsidR="009B5BD7">
        <w:rPr>
          <w:rFonts w:cs="Arial"/>
          <w:b/>
          <w:bCs/>
        </w:rPr>
        <w:t>(HR</w:t>
      </w:r>
      <w:r w:rsidR="00717CEF">
        <w:rPr>
          <w:rFonts w:cs="Arial"/>
          <w:b/>
          <w:bCs/>
        </w:rPr>
        <w:t xml:space="preserve"> Policy &amp; </w:t>
      </w:r>
      <w:r w:rsidR="009B5BD7">
        <w:rPr>
          <w:rFonts w:cs="Arial"/>
          <w:b/>
          <w:bCs/>
        </w:rPr>
        <w:t>Organisational Development)</w:t>
      </w:r>
      <w:r>
        <w:rPr>
          <w:rFonts w:cs="Arial"/>
          <w:b/>
          <w:bCs/>
        </w:rPr>
        <w:tab/>
      </w:r>
    </w:p>
    <w:p w:rsidR="00F4367A" w:rsidRDefault="00F4367A">
      <w:pPr>
        <w:tabs>
          <w:tab w:val="left" w:pos="2160"/>
        </w:tabs>
        <w:rPr>
          <w:rFonts w:cs="Arial"/>
          <w:b/>
          <w:bCs/>
        </w:rPr>
      </w:pPr>
    </w:p>
    <w:p w:rsidR="00F4367A" w:rsidRDefault="00F4367A">
      <w:pPr>
        <w:tabs>
          <w:tab w:val="left" w:pos="2160"/>
        </w:tabs>
        <w:rPr>
          <w:rFonts w:cs="Arial"/>
          <w:b/>
          <w:bCs/>
        </w:rPr>
      </w:pPr>
      <w:r>
        <w:rPr>
          <w:rFonts w:cs="Arial"/>
          <w:b/>
          <w:bCs/>
        </w:rPr>
        <w:t>Title of Report:</w:t>
      </w:r>
      <w:r>
        <w:rPr>
          <w:rFonts w:cs="Arial"/>
          <w:b/>
          <w:bCs/>
        </w:rPr>
        <w:tab/>
      </w:r>
      <w:r w:rsidR="00AF2596">
        <w:rPr>
          <w:rFonts w:cs="Arial"/>
          <w:b/>
          <w:bCs/>
        </w:rPr>
        <w:t>Employment Policies</w:t>
      </w:r>
    </w:p>
    <w:p w:rsidR="00F4367A" w:rsidRDefault="00F4367A">
      <w:pPr>
        <w:rPr>
          <w:rFonts w:cs="Arial"/>
        </w:rPr>
      </w:pPr>
    </w:p>
    <w:p w:rsidR="00F4367A" w:rsidRDefault="00F4367A" w:rsidP="001C379D">
      <w:pPr>
        <w:pStyle w:val="Heading1"/>
        <w:pBdr>
          <w:top w:val="single" w:sz="4" w:space="1" w:color="auto"/>
          <w:left w:val="single" w:sz="4" w:space="4" w:color="auto"/>
          <w:bottom w:val="single" w:sz="4" w:space="0" w:color="auto"/>
          <w:right w:val="single" w:sz="4" w:space="4" w:color="auto"/>
        </w:pBdr>
        <w:jc w:val="center"/>
        <w:rPr>
          <w:u w:val="single"/>
        </w:rPr>
      </w:pPr>
    </w:p>
    <w:p w:rsidR="00F4367A" w:rsidRDefault="00F4367A" w:rsidP="001C379D">
      <w:pPr>
        <w:pStyle w:val="Heading1"/>
        <w:pBdr>
          <w:top w:val="single" w:sz="4" w:space="1" w:color="auto"/>
          <w:left w:val="single" w:sz="4" w:space="4" w:color="auto"/>
          <w:bottom w:val="single" w:sz="4" w:space="0" w:color="auto"/>
          <w:right w:val="single" w:sz="4" w:space="4" w:color="auto"/>
        </w:pBdr>
        <w:jc w:val="center"/>
        <w:rPr>
          <w:u w:val="single"/>
        </w:rPr>
      </w:pPr>
      <w:r>
        <w:rPr>
          <w:u w:val="single"/>
        </w:rPr>
        <w:t>Summary and Recommendations</w:t>
      </w:r>
    </w:p>
    <w:p w:rsidR="00F4367A" w:rsidRDefault="00F4367A" w:rsidP="001C379D">
      <w:pPr>
        <w:pBdr>
          <w:top w:val="single" w:sz="4" w:space="1" w:color="auto"/>
          <w:left w:val="single" w:sz="4" w:space="4" w:color="auto"/>
          <w:bottom w:val="single" w:sz="4" w:space="0" w:color="auto"/>
          <w:right w:val="single" w:sz="4" w:space="4" w:color="auto"/>
        </w:pBdr>
        <w:rPr>
          <w:rFonts w:cs="Arial"/>
        </w:rPr>
      </w:pPr>
    </w:p>
    <w:p w:rsidR="00F4367A" w:rsidRDefault="00F4367A" w:rsidP="001C379D">
      <w:pPr>
        <w:pBdr>
          <w:top w:val="single" w:sz="4" w:space="1" w:color="auto"/>
          <w:left w:val="single" w:sz="4" w:space="4" w:color="auto"/>
          <w:bottom w:val="single" w:sz="4" w:space="0" w:color="auto"/>
          <w:right w:val="single" w:sz="4" w:space="4" w:color="auto"/>
        </w:pBdr>
        <w:rPr>
          <w:rFonts w:cs="Arial"/>
        </w:rPr>
      </w:pPr>
      <w:r>
        <w:rPr>
          <w:rFonts w:cs="Arial"/>
          <w:b/>
          <w:bCs/>
        </w:rPr>
        <w:t>Purpose of report</w:t>
      </w:r>
      <w:r>
        <w:rPr>
          <w:rFonts w:cs="Arial"/>
        </w:rPr>
        <w:t xml:space="preserve">:  </w:t>
      </w:r>
      <w:r w:rsidR="00AF2596">
        <w:rPr>
          <w:rFonts w:cs="Arial"/>
        </w:rPr>
        <w:t xml:space="preserve">To present for approval </w:t>
      </w:r>
      <w:r w:rsidR="00717CEF">
        <w:rPr>
          <w:rFonts w:cs="Arial"/>
        </w:rPr>
        <w:t>one</w:t>
      </w:r>
      <w:r w:rsidR="00AF2596">
        <w:rPr>
          <w:rFonts w:cs="Arial"/>
        </w:rPr>
        <w:t xml:space="preserve"> new</w:t>
      </w:r>
      <w:r w:rsidR="00C1167C">
        <w:rPr>
          <w:rFonts w:cs="Arial"/>
        </w:rPr>
        <w:t xml:space="preserve"> and </w:t>
      </w:r>
      <w:r w:rsidR="00717CEF">
        <w:rPr>
          <w:rFonts w:cs="Arial"/>
        </w:rPr>
        <w:t>one</w:t>
      </w:r>
      <w:r w:rsidR="00C1167C">
        <w:rPr>
          <w:rFonts w:cs="Arial"/>
        </w:rPr>
        <w:t xml:space="preserve"> revised</w:t>
      </w:r>
      <w:r w:rsidR="00025A8B">
        <w:rPr>
          <w:rFonts w:cs="Arial"/>
        </w:rPr>
        <w:t xml:space="preserve"> employment polic</w:t>
      </w:r>
      <w:r w:rsidR="00422D29">
        <w:rPr>
          <w:rFonts w:cs="Arial"/>
        </w:rPr>
        <w:t>y</w:t>
      </w:r>
    </w:p>
    <w:p w:rsidR="00F4367A" w:rsidRDefault="00F4367A" w:rsidP="001C379D">
      <w:pPr>
        <w:pBdr>
          <w:top w:val="single" w:sz="4" w:space="1" w:color="auto"/>
          <w:left w:val="single" w:sz="4" w:space="4" w:color="auto"/>
          <w:bottom w:val="single" w:sz="4" w:space="0"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623C2F" w:rsidP="001C379D">
      <w:pPr>
        <w:pStyle w:val="Heading1"/>
        <w:pBdr>
          <w:top w:val="single" w:sz="4" w:space="1" w:color="auto"/>
          <w:left w:val="single" w:sz="4" w:space="4" w:color="auto"/>
          <w:bottom w:val="single" w:sz="4" w:space="0" w:color="auto"/>
          <w:right w:val="single" w:sz="4" w:space="4" w:color="auto"/>
        </w:pBdr>
        <w:tabs>
          <w:tab w:val="left" w:pos="3062"/>
        </w:tabs>
        <w:rPr>
          <w:bCs w:val="0"/>
        </w:rPr>
      </w:pPr>
      <w:r>
        <w:rPr>
          <w:bCs w:val="0"/>
        </w:rPr>
        <w:t xml:space="preserve">Key </w:t>
      </w:r>
      <w:proofErr w:type="gramStart"/>
      <w:r>
        <w:rPr>
          <w:bCs w:val="0"/>
        </w:rPr>
        <w:t xml:space="preserve">decision </w:t>
      </w:r>
      <w:r>
        <w:rPr>
          <w:b w:val="0"/>
          <w:bCs w:val="0"/>
          <w:i/>
        </w:rPr>
        <w:t xml:space="preserve"> </w:t>
      </w:r>
      <w:r w:rsidRPr="00964323">
        <w:rPr>
          <w:b w:val="0"/>
          <w:bCs w:val="0"/>
        </w:rPr>
        <w:t>No</w:t>
      </w:r>
      <w:proofErr w:type="gramEnd"/>
      <w:r w:rsidR="00F4367A">
        <w:rPr>
          <w:bCs w:val="0"/>
        </w:rPr>
        <w:t xml:space="preserve"> </w:t>
      </w:r>
    </w:p>
    <w:p w:rsidR="00F4367A" w:rsidRDefault="00F4367A" w:rsidP="001C379D">
      <w:pPr>
        <w:pBdr>
          <w:top w:val="single" w:sz="4" w:space="1" w:color="auto"/>
          <w:left w:val="single" w:sz="4" w:space="4" w:color="auto"/>
          <w:bottom w:val="single" w:sz="4" w:space="0" w:color="auto"/>
          <w:right w:val="single" w:sz="4" w:space="4" w:color="auto"/>
        </w:pBdr>
        <w:rPr>
          <w:rFonts w:cs="Arial"/>
        </w:rPr>
      </w:pPr>
    </w:p>
    <w:p w:rsidR="00F4367A" w:rsidRDefault="00F4367A" w:rsidP="001C379D">
      <w:pPr>
        <w:pBdr>
          <w:top w:val="single" w:sz="4" w:space="1" w:color="auto"/>
          <w:left w:val="single" w:sz="4" w:space="4" w:color="auto"/>
          <w:bottom w:val="single" w:sz="4" w:space="0" w:color="auto"/>
          <w:right w:val="single" w:sz="4" w:space="4" w:color="auto"/>
        </w:pBdr>
        <w:rPr>
          <w:rFonts w:cs="Arial"/>
          <w:b/>
          <w:bCs/>
        </w:rPr>
      </w:pPr>
      <w:r>
        <w:rPr>
          <w:rFonts w:cs="Arial"/>
          <w:b/>
          <w:bCs/>
        </w:rPr>
        <w:t xml:space="preserve">Executive lead member: </w:t>
      </w:r>
      <w:r w:rsidR="00AF2596" w:rsidRPr="00AF2596">
        <w:rPr>
          <w:rFonts w:cs="Arial"/>
          <w:bCs/>
        </w:rPr>
        <w:t xml:space="preserve">Councillor </w:t>
      </w:r>
      <w:r w:rsidR="00717CEF">
        <w:rPr>
          <w:rFonts w:cs="Arial"/>
          <w:bCs/>
        </w:rPr>
        <w:t>Susan Brown</w:t>
      </w:r>
    </w:p>
    <w:p w:rsidR="00F4367A" w:rsidRDefault="00F4367A" w:rsidP="001C379D">
      <w:pPr>
        <w:pStyle w:val="Heading1"/>
        <w:pBdr>
          <w:top w:val="single" w:sz="4" w:space="1" w:color="auto"/>
          <w:left w:val="single" w:sz="4" w:space="4" w:color="auto"/>
          <w:bottom w:val="single" w:sz="4" w:space="0" w:color="auto"/>
          <w:right w:val="single" w:sz="4" w:space="4" w:color="auto"/>
        </w:pBdr>
      </w:pPr>
    </w:p>
    <w:p w:rsidR="00F4367A" w:rsidRPr="00AF2596" w:rsidRDefault="00F4367A" w:rsidP="001C379D">
      <w:pPr>
        <w:pBdr>
          <w:top w:val="single" w:sz="4" w:space="1" w:color="auto"/>
          <w:left w:val="single" w:sz="4" w:space="4" w:color="auto"/>
          <w:bottom w:val="single" w:sz="4" w:space="0" w:color="auto"/>
          <w:right w:val="single" w:sz="4" w:space="4" w:color="auto"/>
        </w:pBdr>
        <w:rPr>
          <w:rFonts w:cs="Arial"/>
          <w:bCs/>
        </w:rPr>
      </w:pPr>
      <w:r>
        <w:rPr>
          <w:rFonts w:cs="Arial"/>
          <w:b/>
          <w:bCs/>
        </w:rPr>
        <w:t xml:space="preserve">Policy Framework: </w:t>
      </w:r>
      <w:r w:rsidR="00AF2596">
        <w:rPr>
          <w:rFonts w:cs="Arial"/>
          <w:b/>
          <w:bCs/>
        </w:rPr>
        <w:t>Corporate Plan Priority ‘</w:t>
      </w:r>
      <w:r w:rsidR="00AF2596">
        <w:rPr>
          <w:rFonts w:cs="Arial"/>
          <w:bCs/>
        </w:rPr>
        <w:t>Effective and Efficient Council’</w:t>
      </w:r>
    </w:p>
    <w:p w:rsidR="00F4367A" w:rsidRDefault="00F4367A" w:rsidP="001C379D">
      <w:pPr>
        <w:pStyle w:val="Heading1"/>
        <w:pBdr>
          <w:top w:val="single" w:sz="4" w:space="1" w:color="auto"/>
          <w:left w:val="single" w:sz="4" w:space="4" w:color="auto"/>
          <w:bottom w:val="single" w:sz="4" w:space="0" w:color="auto"/>
          <w:right w:val="single" w:sz="4" w:space="4" w:color="auto"/>
        </w:pBdr>
      </w:pPr>
    </w:p>
    <w:p w:rsidR="00025A8B" w:rsidRDefault="00F4367A" w:rsidP="001C379D">
      <w:pPr>
        <w:pBdr>
          <w:top w:val="single" w:sz="4" w:space="1" w:color="auto"/>
          <w:left w:val="single" w:sz="4" w:space="4" w:color="auto"/>
          <w:bottom w:val="single" w:sz="4" w:space="0" w:color="auto"/>
          <w:right w:val="single" w:sz="4" w:space="4" w:color="auto"/>
        </w:pBdr>
        <w:tabs>
          <w:tab w:val="left" w:pos="3048"/>
        </w:tabs>
        <w:rPr>
          <w:rFonts w:cs="Arial"/>
          <w:b/>
        </w:rPr>
      </w:pPr>
      <w:r>
        <w:rPr>
          <w:rFonts w:cs="Arial"/>
          <w:b/>
        </w:rPr>
        <w:t>Recommendation(s):</w:t>
      </w:r>
      <w:r w:rsidR="00DE51A9">
        <w:rPr>
          <w:rFonts w:cs="Arial"/>
          <w:b/>
        </w:rPr>
        <w:t xml:space="preserve"> </w:t>
      </w:r>
      <w:r w:rsidR="00DE51A9">
        <w:rPr>
          <w:rFonts w:cs="Arial"/>
        </w:rPr>
        <w:t>Council is</w:t>
      </w:r>
      <w:r w:rsidR="00CF05C6" w:rsidRPr="00DE51A9">
        <w:rPr>
          <w:rFonts w:cs="Arial"/>
        </w:rPr>
        <w:t xml:space="preserve"> recommended to:</w:t>
      </w:r>
    </w:p>
    <w:p w:rsidR="00025A8B" w:rsidRDefault="00025A8B" w:rsidP="001C379D">
      <w:pPr>
        <w:pBdr>
          <w:top w:val="single" w:sz="4" w:space="1" w:color="auto"/>
          <w:left w:val="single" w:sz="4" w:space="4" w:color="auto"/>
          <w:bottom w:val="single" w:sz="4" w:space="0" w:color="auto"/>
          <w:right w:val="single" w:sz="4" w:space="4" w:color="auto"/>
        </w:pBdr>
        <w:tabs>
          <w:tab w:val="left" w:pos="3048"/>
        </w:tabs>
        <w:rPr>
          <w:rFonts w:cs="Arial"/>
          <w:b/>
        </w:rPr>
      </w:pPr>
    </w:p>
    <w:p w:rsidR="001C379D" w:rsidRDefault="001C379D" w:rsidP="001C379D">
      <w:pPr>
        <w:pBdr>
          <w:top w:val="single" w:sz="4" w:space="1" w:color="auto"/>
          <w:left w:val="single" w:sz="4" w:space="4" w:color="auto"/>
          <w:bottom w:val="single" w:sz="4" w:space="0" w:color="auto"/>
          <w:right w:val="single" w:sz="4" w:space="4" w:color="auto"/>
        </w:pBdr>
        <w:tabs>
          <w:tab w:val="left" w:pos="3048"/>
        </w:tabs>
        <w:rPr>
          <w:rFonts w:cs="Arial"/>
        </w:rPr>
      </w:pPr>
      <w:r>
        <w:rPr>
          <w:rFonts w:cs="Arial"/>
        </w:rPr>
        <w:t>1)</w:t>
      </w:r>
      <w:r w:rsidR="00B438B9">
        <w:rPr>
          <w:rFonts w:cs="Arial"/>
        </w:rPr>
        <w:t xml:space="preserve"> </w:t>
      </w:r>
      <w:r w:rsidR="00CF05C6">
        <w:rPr>
          <w:rFonts w:cs="Arial"/>
        </w:rPr>
        <w:t>Approve</w:t>
      </w:r>
      <w:r w:rsidR="00025A8B" w:rsidRPr="00025A8B">
        <w:rPr>
          <w:rFonts w:cs="Arial"/>
        </w:rPr>
        <w:t xml:space="preserve"> the following policies </w:t>
      </w:r>
      <w:r w:rsidR="00EE6C01">
        <w:rPr>
          <w:rFonts w:cs="Arial"/>
        </w:rPr>
        <w:t>(</w:t>
      </w:r>
      <w:r w:rsidR="00025A8B" w:rsidRPr="00025A8B">
        <w:rPr>
          <w:rFonts w:cs="Arial"/>
        </w:rPr>
        <w:t>appended to the report</w:t>
      </w:r>
      <w:r w:rsidR="00EE6C01">
        <w:rPr>
          <w:rFonts w:cs="Arial"/>
        </w:rPr>
        <w:t>)</w:t>
      </w:r>
      <w:r w:rsidR="00025A8B" w:rsidRPr="00025A8B">
        <w:rPr>
          <w:rFonts w:cs="Arial"/>
        </w:rPr>
        <w:t xml:space="preserve"> with immediate effect:</w:t>
      </w:r>
    </w:p>
    <w:p w:rsidR="00025A8B" w:rsidRDefault="00F4367A" w:rsidP="001C379D">
      <w:pPr>
        <w:pBdr>
          <w:top w:val="single" w:sz="4" w:space="1" w:color="auto"/>
          <w:left w:val="single" w:sz="4" w:space="4" w:color="auto"/>
          <w:bottom w:val="single" w:sz="4" w:space="0" w:color="auto"/>
          <w:right w:val="single" w:sz="4" w:space="4" w:color="auto"/>
        </w:pBdr>
        <w:tabs>
          <w:tab w:val="left" w:pos="3048"/>
        </w:tabs>
        <w:rPr>
          <w:rFonts w:cs="Arial"/>
        </w:rPr>
      </w:pPr>
      <w:r w:rsidRPr="00025A8B">
        <w:rPr>
          <w:rFonts w:cs="Arial"/>
        </w:rPr>
        <w:t xml:space="preserve"> </w:t>
      </w:r>
    </w:p>
    <w:p w:rsidR="00EA3443" w:rsidRDefault="00422D29" w:rsidP="001C379D">
      <w:pPr>
        <w:pBdr>
          <w:top w:val="single" w:sz="4" w:space="1" w:color="auto"/>
          <w:left w:val="single" w:sz="4" w:space="4" w:color="auto"/>
          <w:bottom w:val="single" w:sz="4" w:space="0" w:color="auto"/>
          <w:right w:val="single" w:sz="4" w:space="4" w:color="auto"/>
        </w:pBdr>
        <w:tabs>
          <w:tab w:val="left" w:pos="3048"/>
        </w:tabs>
        <w:rPr>
          <w:rFonts w:cs="Arial"/>
        </w:rPr>
      </w:pPr>
      <w:r>
        <w:rPr>
          <w:rFonts w:cs="Arial"/>
        </w:rPr>
        <w:t>Employee Data Monitoring Policy</w:t>
      </w:r>
      <w:r w:rsidR="00160AA9">
        <w:rPr>
          <w:rFonts w:cs="Arial"/>
        </w:rPr>
        <w:t xml:space="preserve"> including current list of monitoring tools</w:t>
      </w:r>
    </w:p>
    <w:p w:rsidR="00C1167C" w:rsidRDefault="00C1167C" w:rsidP="001C379D">
      <w:pPr>
        <w:pBdr>
          <w:top w:val="single" w:sz="4" w:space="1" w:color="auto"/>
          <w:left w:val="single" w:sz="4" w:space="4" w:color="auto"/>
          <w:bottom w:val="single" w:sz="4" w:space="0" w:color="auto"/>
          <w:right w:val="single" w:sz="4" w:space="4" w:color="auto"/>
        </w:pBdr>
        <w:tabs>
          <w:tab w:val="left" w:pos="3048"/>
        </w:tabs>
        <w:rPr>
          <w:rFonts w:cs="Arial"/>
        </w:rPr>
      </w:pPr>
    </w:p>
    <w:p w:rsidR="001C379D" w:rsidRDefault="00422D29" w:rsidP="001C379D">
      <w:pPr>
        <w:pBdr>
          <w:top w:val="single" w:sz="4" w:space="1" w:color="auto"/>
          <w:left w:val="single" w:sz="4" w:space="4" w:color="auto"/>
          <w:bottom w:val="single" w:sz="4" w:space="0" w:color="auto"/>
          <w:right w:val="single" w:sz="4" w:space="4" w:color="auto"/>
        </w:pBdr>
        <w:tabs>
          <w:tab w:val="left" w:pos="3048"/>
        </w:tabs>
        <w:rPr>
          <w:rFonts w:cs="Arial"/>
        </w:rPr>
      </w:pPr>
      <w:r>
        <w:rPr>
          <w:rFonts w:cs="Arial"/>
        </w:rPr>
        <w:t>Recruitment and Selection Policy</w:t>
      </w:r>
    </w:p>
    <w:p w:rsidR="00422D29" w:rsidRDefault="00422D29" w:rsidP="001C379D">
      <w:pPr>
        <w:pBdr>
          <w:top w:val="single" w:sz="4" w:space="1" w:color="auto"/>
          <w:left w:val="single" w:sz="4" w:space="4" w:color="auto"/>
          <w:bottom w:val="single" w:sz="4" w:space="0" w:color="auto"/>
          <w:right w:val="single" w:sz="4" w:space="4" w:color="auto"/>
        </w:pBdr>
        <w:tabs>
          <w:tab w:val="left" w:pos="3048"/>
        </w:tabs>
        <w:rPr>
          <w:rFonts w:cs="Arial"/>
        </w:rPr>
      </w:pPr>
    </w:p>
    <w:p w:rsidR="00F4367A" w:rsidRPr="00025A8B" w:rsidRDefault="001C379D" w:rsidP="001C379D">
      <w:pPr>
        <w:pBdr>
          <w:top w:val="single" w:sz="4" w:space="1" w:color="auto"/>
          <w:left w:val="single" w:sz="4" w:space="4" w:color="auto"/>
          <w:bottom w:val="single" w:sz="4" w:space="0" w:color="auto"/>
          <w:right w:val="single" w:sz="4" w:space="4" w:color="auto"/>
        </w:pBdr>
        <w:tabs>
          <w:tab w:val="left" w:pos="3048"/>
        </w:tabs>
        <w:rPr>
          <w:rFonts w:cs="Arial"/>
        </w:rPr>
      </w:pPr>
      <w:r>
        <w:rPr>
          <w:rFonts w:cs="Arial"/>
        </w:rPr>
        <w:t xml:space="preserve">2) </w:t>
      </w:r>
      <w:r w:rsidR="00CF05C6">
        <w:rPr>
          <w:rFonts w:cs="Arial"/>
        </w:rPr>
        <w:t xml:space="preserve">Authorise </w:t>
      </w:r>
      <w:r>
        <w:rPr>
          <w:rFonts w:cs="Arial"/>
        </w:rPr>
        <w:t xml:space="preserve">the </w:t>
      </w:r>
      <w:r w:rsidR="009B5BD7">
        <w:rPr>
          <w:rFonts w:cs="Arial"/>
        </w:rPr>
        <w:t xml:space="preserve">Corporate Lead </w:t>
      </w:r>
      <w:r w:rsidR="00717CEF">
        <w:rPr>
          <w:rFonts w:cs="Arial"/>
        </w:rPr>
        <w:t xml:space="preserve">for </w:t>
      </w:r>
      <w:r w:rsidR="009B5BD7">
        <w:rPr>
          <w:rFonts w:cs="Arial"/>
        </w:rPr>
        <w:t xml:space="preserve">HR </w:t>
      </w:r>
      <w:r w:rsidR="00717CEF">
        <w:rPr>
          <w:rFonts w:cs="Arial"/>
        </w:rPr>
        <w:t xml:space="preserve">Policy and </w:t>
      </w:r>
      <w:r w:rsidR="009B5BD7">
        <w:rPr>
          <w:rFonts w:cs="Arial"/>
        </w:rPr>
        <w:t>O</w:t>
      </w:r>
      <w:r w:rsidR="00717CEF">
        <w:rPr>
          <w:rFonts w:cs="Arial"/>
        </w:rPr>
        <w:t xml:space="preserve">rganisational </w:t>
      </w:r>
      <w:r w:rsidR="009B5BD7">
        <w:rPr>
          <w:rFonts w:cs="Arial"/>
        </w:rPr>
        <w:t>D</w:t>
      </w:r>
      <w:r w:rsidR="00717CEF">
        <w:rPr>
          <w:rFonts w:cs="Arial"/>
        </w:rPr>
        <w:t>evelopment</w:t>
      </w:r>
      <w:r>
        <w:rPr>
          <w:rFonts w:cs="Arial"/>
        </w:rPr>
        <w:t xml:space="preserve"> to</w:t>
      </w:r>
      <w:r w:rsidR="00B438B9">
        <w:rPr>
          <w:rFonts w:cs="Arial"/>
        </w:rPr>
        <w:t xml:space="preserve"> amend </w:t>
      </w:r>
      <w:r w:rsidR="00CA2320">
        <w:rPr>
          <w:rFonts w:cs="Arial"/>
        </w:rPr>
        <w:t>the policies</w:t>
      </w:r>
      <w:r>
        <w:rPr>
          <w:rFonts w:cs="Arial"/>
        </w:rPr>
        <w:t xml:space="preserve"> and procedures </w:t>
      </w:r>
      <w:r w:rsidR="00B438B9">
        <w:rPr>
          <w:rFonts w:cs="Arial"/>
        </w:rPr>
        <w:t>from time to time in order to correct any factual or legal errors</w:t>
      </w:r>
      <w:r>
        <w:rPr>
          <w:rFonts w:cs="Arial"/>
        </w:rPr>
        <w:t>.</w:t>
      </w:r>
    </w:p>
    <w:p w:rsidR="00F4367A" w:rsidRDefault="00F4367A" w:rsidP="001C379D">
      <w:pPr>
        <w:pBdr>
          <w:top w:val="single" w:sz="4" w:space="1" w:color="auto"/>
          <w:left w:val="single" w:sz="4" w:space="4" w:color="auto"/>
          <w:bottom w:val="single" w:sz="4" w:space="0" w:color="auto"/>
          <w:right w:val="single" w:sz="4" w:space="4" w:color="auto"/>
        </w:pBdr>
        <w:tabs>
          <w:tab w:val="left" w:pos="3048"/>
        </w:tabs>
        <w:rPr>
          <w:rFonts w:cs="Arial"/>
          <w:b/>
        </w:rPr>
      </w:pPr>
    </w:p>
    <w:p w:rsidR="00F4367A" w:rsidRDefault="00F4367A">
      <w:pPr>
        <w:rPr>
          <w:rFonts w:cs="Arial"/>
        </w:rPr>
      </w:pPr>
    </w:p>
    <w:p w:rsidR="00713675" w:rsidRDefault="00713675">
      <w:pPr>
        <w:rPr>
          <w:rFonts w:cs="Arial"/>
        </w:rPr>
      </w:pPr>
      <w:r w:rsidRPr="007B6E54">
        <w:rPr>
          <w:rFonts w:cs="Arial"/>
          <w:b/>
        </w:rPr>
        <w:t>Appendices</w:t>
      </w:r>
      <w:r>
        <w:rPr>
          <w:rFonts w:cs="Arial"/>
        </w:rPr>
        <w:t xml:space="preserve"> </w:t>
      </w:r>
    </w:p>
    <w:p w:rsidR="00B438B9" w:rsidRDefault="00B438B9">
      <w:pPr>
        <w:rPr>
          <w:rFonts w:cs="Arial"/>
        </w:rPr>
      </w:pPr>
    </w:p>
    <w:p w:rsidR="00B438B9" w:rsidRDefault="00B438B9" w:rsidP="00B438B9">
      <w:pPr>
        <w:autoSpaceDE w:val="0"/>
        <w:autoSpaceDN w:val="0"/>
        <w:adjustRightInd w:val="0"/>
        <w:rPr>
          <w:rFonts w:cs="Arial"/>
          <w:color w:val="000000"/>
        </w:rPr>
      </w:pPr>
      <w:r>
        <w:rPr>
          <w:rFonts w:cs="Arial"/>
          <w:color w:val="000000"/>
        </w:rPr>
        <w:t xml:space="preserve">Appendix 1 </w:t>
      </w:r>
      <w:r w:rsidR="00422D29">
        <w:rPr>
          <w:rFonts w:cs="Arial"/>
          <w:color w:val="000000"/>
        </w:rPr>
        <w:t>–</w:t>
      </w:r>
      <w:r>
        <w:rPr>
          <w:rFonts w:cs="Arial"/>
          <w:color w:val="000000"/>
        </w:rPr>
        <w:t xml:space="preserve"> </w:t>
      </w:r>
      <w:r w:rsidR="00422D29">
        <w:rPr>
          <w:rFonts w:cs="Arial"/>
          <w:color w:val="000000"/>
        </w:rPr>
        <w:t>Employee Data Monitoring Policy</w:t>
      </w:r>
    </w:p>
    <w:p w:rsidR="00160AA9" w:rsidRPr="00B438B9" w:rsidRDefault="00160AA9" w:rsidP="00B438B9">
      <w:pPr>
        <w:autoSpaceDE w:val="0"/>
        <w:autoSpaceDN w:val="0"/>
        <w:adjustRightInd w:val="0"/>
        <w:rPr>
          <w:rFonts w:cs="Arial"/>
          <w:color w:val="000000"/>
        </w:rPr>
      </w:pPr>
      <w:r>
        <w:rPr>
          <w:rFonts w:cs="Arial"/>
          <w:color w:val="000000"/>
        </w:rPr>
        <w:t>Appendix 1A – Employee Data Monitoring Current List of Tools</w:t>
      </w:r>
    </w:p>
    <w:p w:rsidR="00B438B9" w:rsidRDefault="00B438B9" w:rsidP="00B438B9">
      <w:pPr>
        <w:autoSpaceDE w:val="0"/>
        <w:autoSpaceDN w:val="0"/>
        <w:adjustRightInd w:val="0"/>
        <w:rPr>
          <w:rFonts w:cs="Arial"/>
          <w:color w:val="000000"/>
        </w:rPr>
      </w:pPr>
      <w:r>
        <w:rPr>
          <w:rFonts w:cs="Arial"/>
          <w:color w:val="000000"/>
        </w:rPr>
        <w:t xml:space="preserve">Appendix </w:t>
      </w:r>
      <w:r w:rsidR="00C1167C">
        <w:rPr>
          <w:rFonts w:cs="Arial"/>
          <w:color w:val="000000"/>
        </w:rPr>
        <w:t>2</w:t>
      </w:r>
      <w:r>
        <w:rPr>
          <w:rFonts w:cs="Arial"/>
          <w:color w:val="000000"/>
        </w:rPr>
        <w:t xml:space="preserve"> </w:t>
      </w:r>
      <w:r w:rsidR="00422D29">
        <w:rPr>
          <w:rFonts w:cs="Arial"/>
          <w:color w:val="000000"/>
        </w:rPr>
        <w:t>–</w:t>
      </w:r>
      <w:r>
        <w:rPr>
          <w:rFonts w:cs="Arial"/>
          <w:color w:val="000000"/>
        </w:rPr>
        <w:t xml:space="preserve"> </w:t>
      </w:r>
      <w:r w:rsidR="00422D29">
        <w:rPr>
          <w:rFonts w:cs="Arial"/>
          <w:color w:val="000000"/>
        </w:rPr>
        <w:t>Recruitment and Selection Policy</w:t>
      </w:r>
    </w:p>
    <w:p w:rsidR="00713675" w:rsidRDefault="007B6E54">
      <w:pPr>
        <w:rPr>
          <w:rFonts w:cs="Arial"/>
        </w:rPr>
      </w:pPr>
      <w:r>
        <w:rPr>
          <w:rFonts w:cs="Arial"/>
        </w:rPr>
        <w:t xml:space="preserve">Appendix </w:t>
      </w:r>
      <w:r w:rsidR="00422D29">
        <w:rPr>
          <w:rFonts w:cs="Arial"/>
        </w:rPr>
        <w:t>3</w:t>
      </w:r>
      <w:r w:rsidR="00414B21">
        <w:rPr>
          <w:rFonts w:cs="Arial"/>
        </w:rPr>
        <w:t xml:space="preserve"> -</w:t>
      </w:r>
      <w:r>
        <w:rPr>
          <w:rFonts w:cs="Arial"/>
        </w:rPr>
        <w:t xml:space="preserve"> Risk Register</w:t>
      </w:r>
    </w:p>
    <w:p w:rsidR="007B6E54" w:rsidRDefault="007B6E54">
      <w:pPr>
        <w:rPr>
          <w:rFonts w:cs="Arial"/>
        </w:rPr>
      </w:pPr>
      <w:r>
        <w:rPr>
          <w:rFonts w:cs="Arial"/>
        </w:rPr>
        <w:lastRenderedPageBreak/>
        <w:t xml:space="preserve">Appendix </w:t>
      </w:r>
      <w:r w:rsidR="00422D29">
        <w:rPr>
          <w:rFonts w:cs="Arial"/>
        </w:rPr>
        <w:t>4</w:t>
      </w:r>
      <w:r w:rsidR="00414B21">
        <w:rPr>
          <w:rFonts w:cs="Arial"/>
        </w:rPr>
        <w:t xml:space="preserve"> -</w:t>
      </w:r>
      <w:r>
        <w:rPr>
          <w:rFonts w:cs="Arial"/>
        </w:rPr>
        <w:t xml:space="preserve"> Equalities Impact Assessment</w:t>
      </w:r>
    </w:p>
    <w:p w:rsidR="007B6E54" w:rsidRDefault="007B6E54">
      <w:pPr>
        <w:rPr>
          <w:rFonts w:cs="Arial"/>
          <w:i/>
        </w:rPr>
      </w:pPr>
    </w:p>
    <w:p w:rsidR="00252B61" w:rsidRPr="00252B61" w:rsidRDefault="00252B61" w:rsidP="00252B61">
      <w:pPr>
        <w:rPr>
          <w:rFonts w:cs="Arial"/>
          <w:b/>
        </w:rPr>
      </w:pPr>
      <w:r w:rsidRPr="00252B61">
        <w:rPr>
          <w:rFonts w:cs="Arial"/>
          <w:b/>
        </w:rPr>
        <w:t>Background</w:t>
      </w:r>
    </w:p>
    <w:p w:rsidR="00252B61" w:rsidRDefault="00252B61" w:rsidP="00252B61">
      <w:pPr>
        <w:rPr>
          <w:rFonts w:cs="Arial"/>
          <w:i/>
        </w:rPr>
      </w:pPr>
    </w:p>
    <w:p w:rsidR="00C66953" w:rsidRDefault="00422D29" w:rsidP="00C66953">
      <w:pPr>
        <w:pStyle w:val="ListParagraph"/>
        <w:numPr>
          <w:ilvl w:val="0"/>
          <w:numId w:val="5"/>
        </w:numPr>
      </w:pPr>
      <w:r>
        <w:rPr>
          <w:rFonts w:cs="Arial"/>
          <w:b/>
        </w:rPr>
        <w:t xml:space="preserve">Employee Data Monitoring </w:t>
      </w:r>
      <w:r w:rsidR="00252B61" w:rsidRPr="00422D29">
        <w:rPr>
          <w:rFonts w:cs="Arial"/>
          <w:b/>
        </w:rPr>
        <w:t>Policy:</w:t>
      </w:r>
      <w:r w:rsidR="00252B61" w:rsidRPr="00422D29">
        <w:rPr>
          <w:rFonts w:cs="Arial"/>
        </w:rPr>
        <w:t xml:space="preserve"> </w:t>
      </w:r>
      <w:r w:rsidR="00C66953">
        <w:t xml:space="preserve">This new </w:t>
      </w:r>
      <w:r w:rsidR="002B1DE5">
        <w:t>policy, attached at Appendix 1</w:t>
      </w:r>
      <w:r w:rsidR="00C66953">
        <w:t xml:space="preserve"> has been developed to ensure our monitoring processes are clear and understood by all staff. The procedures outlined comply with legislative requirements and are in line with good practice. Th</w:t>
      </w:r>
      <w:r w:rsidR="002B1DE5">
        <w:t>e</w:t>
      </w:r>
      <w:r w:rsidR="00C66953">
        <w:t xml:space="preserve"> policy simply confirms and clarifies current processes and doesn’t introduce any new processes.</w:t>
      </w:r>
      <w:r w:rsidR="00160AA9">
        <w:t xml:space="preserve">  </w:t>
      </w:r>
      <w:r w:rsidR="002B1DE5">
        <w:t xml:space="preserve">The </w:t>
      </w:r>
      <w:r w:rsidR="00160AA9">
        <w:t xml:space="preserve">list of monitoring tools </w:t>
      </w:r>
      <w:r w:rsidR="002B1DE5">
        <w:t xml:space="preserve">attached at Appendix 1A </w:t>
      </w:r>
      <w:r w:rsidR="00160AA9">
        <w:t>will be kept under regular review.</w:t>
      </w:r>
    </w:p>
    <w:p w:rsidR="00422D29" w:rsidRDefault="00422D29" w:rsidP="00422D29">
      <w:pPr>
        <w:pStyle w:val="ListParagraph"/>
      </w:pPr>
    </w:p>
    <w:p w:rsidR="00C66953" w:rsidRDefault="00422D29" w:rsidP="00414B21">
      <w:pPr>
        <w:pStyle w:val="ListParagraph"/>
        <w:numPr>
          <w:ilvl w:val="0"/>
          <w:numId w:val="5"/>
        </w:numPr>
      </w:pPr>
      <w:r w:rsidRPr="00422D29">
        <w:rPr>
          <w:b/>
        </w:rPr>
        <w:t>Recruitment and Selection Policy:</w:t>
      </w:r>
      <w:r w:rsidR="00D50F81" w:rsidRPr="00D50F81">
        <w:t xml:space="preserve"> </w:t>
      </w:r>
      <w:r w:rsidR="00F60FEE">
        <w:t>Appendix 2 attached</w:t>
      </w:r>
      <w:r w:rsidR="00C66953">
        <w:t xml:space="preserve"> is a revision of an existing policy and procedure.  It has been updated to focus </w:t>
      </w:r>
      <w:r w:rsidR="00D0581D">
        <w:t xml:space="preserve">purely </w:t>
      </w:r>
      <w:r w:rsidR="00C66953">
        <w:t xml:space="preserve">on policy issues. Sections on’ Safer Recruitment’ and ‘Support for Applicants’ have been added.  </w:t>
      </w:r>
    </w:p>
    <w:p w:rsidR="00C66953" w:rsidRDefault="00C66953" w:rsidP="00C66953">
      <w:pPr>
        <w:pStyle w:val="ListParagraph"/>
      </w:pPr>
    </w:p>
    <w:p w:rsidR="00414B21" w:rsidRDefault="00C66953" w:rsidP="00C66953">
      <w:pPr>
        <w:pStyle w:val="ListParagraph"/>
      </w:pPr>
      <w:r>
        <w:t>The procedural elements are being reviewed as part of a wider recruitment review which is underway and will continue during the coming months. This will include the development of more comprehensive guidance and support for managers. Some interventions such as revised recruitment and selection workshops are already in place.</w:t>
      </w:r>
    </w:p>
    <w:p w:rsidR="00414B21" w:rsidRDefault="00414B21" w:rsidP="00414B21">
      <w:pPr>
        <w:pStyle w:val="ListParagraph"/>
      </w:pPr>
    </w:p>
    <w:p w:rsidR="00EE6C01" w:rsidRDefault="00EE6C01" w:rsidP="00EE6C01">
      <w:pPr>
        <w:rPr>
          <w:b/>
        </w:rPr>
      </w:pPr>
      <w:r w:rsidRPr="00EE6C01">
        <w:rPr>
          <w:b/>
        </w:rPr>
        <w:t>Consultation with Trade Unions</w:t>
      </w:r>
    </w:p>
    <w:p w:rsidR="00EE6C01" w:rsidRDefault="00EE6C01" w:rsidP="00EE6C01">
      <w:pPr>
        <w:rPr>
          <w:b/>
        </w:rPr>
      </w:pPr>
    </w:p>
    <w:p w:rsidR="00EE6C01" w:rsidRPr="00EE6C01" w:rsidRDefault="00422D29" w:rsidP="00EE6C01">
      <w:pPr>
        <w:pStyle w:val="ListParagraph"/>
        <w:numPr>
          <w:ilvl w:val="0"/>
          <w:numId w:val="5"/>
        </w:numPr>
      </w:pPr>
      <w:r>
        <w:t xml:space="preserve">Both </w:t>
      </w:r>
      <w:r w:rsidR="00EE6C01">
        <w:t>of the</w:t>
      </w:r>
      <w:r>
        <w:t>se</w:t>
      </w:r>
      <w:r w:rsidR="00EE6C01">
        <w:t xml:space="preserve"> policies have been through consultation and negotiation with both trade unions </w:t>
      </w:r>
      <w:r>
        <w:t>and have been</w:t>
      </w:r>
      <w:r w:rsidR="00EE6C01">
        <w:t xml:space="preserve"> agreed </w:t>
      </w:r>
      <w:r>
        <w:t>by their</w:t>
      </w:r>
      <w:r w:rsidR="00EE6C01">
        <w:t xml:space="preserve"> respective branch committees. </w:t>
      </w:r>
    </w:p>
    <w:p w:rsidR="00EE6C01" w:rsidRDefault="00EE6C01" w:rsidP="00EE6C01"/>
    <w:p w:rsidR="007B6E54" w:rsidRDefault="007B6E54">
      <w:pPr>
        <w:rPr>
          <w:rFonts w:cs="Arial"/>
          <w:b/>
        </w:rPr>
      </w:pPr>
      <w:r w:rsidRPr="007B6E54">
        <w:rPr>
          <w:rFonts w:cs="Arial"/>
          <w:b/>
        </w:rPr>
        <w:t>Legal Issues</w:t>
      </w:r>
    </w:p>
    <w:p w:rsidR="00414B21" w:rsidRDefault="00414B21">
      <w:pPr>
        <w:rPr>
          <w:rFonts w:cs="Arial"/>
          <w:b/>
        </w:rPr>
      </w:pPr>
    </w:p>
    <w:p w:rsidR="00CB70A5" w:rsidRDefault="00CB70A5" w:rsidP="009E6298">
      <w:pPr>
        <w:pStyle w:val="ListParagraph"/>
        <w:numPr>
          <w:ilvl w:val="0"/>
          <w:numId w:val="5"/>
        </w:numPr>
        <w:rPr>
          <w:rFonts w:cs="Arial"/>
        </w:rPr>
      </w:pPr>
      <w:r w:rsidRPr="00252B61">
        <w:rPr>
          <w:rFonts w:cs="Arial"/>
        </w:rPr>
        <w:t xml:space="preserve">Employment policies form part of the Council’s terms and conditions of employment for all employees, requiring employees to adhere to their contents.  Managers are required to ensure consistent, fair and equitable application of these policies </w:t>
      </w:r>
      <w:r w:rsidR="007F2BB6" w:rsidRPr="00252B61">
        <w:rPr>
          <w:rFonts w:cs="Arial"/>
        </w:rPr>
        <w:t>to meet employment law requirements and good practice.</w:t>
      </w:r>
    </w:p>
    <w:p w:rsidR="00964323" w:rsidRPr="00252B61" w:rsidRDefault="00964323" w:rsidP="00964323">
      <w:pPr>
        <w:pStyle w:val="ListParagraph"/>
        <w:rPr>
          <w:rFonts w:cs="Arial"/>
        </w:rPr>
      </w:pPr>
    </w:p>
    <w:p w:rsidR="00B438B9" w:rsidRDefault="007B6E54">
      <w:pPr>
        <w:rPr>
          <w:rFonts w:cs="Arial"/>
          <w:b/>
        </w:rPr>
      </w:pPr>
      <w:r w:rsidRPr="007B6E54">
        <w:rPr>
          <w:rFonts w:cs="Arial"/>
          <w:b/>
        </w:rPr>
        <w:t>Financial Issues</w:t>
      </w:r>
    </w:p>
    <w:p w:rsidR="00414B21" w:rsidRDefault="00414B21">
      <w:pPr>
        <w:rPr>
          <w:rFonts w:cs="Arial"/>
          <w:b/>
        </w:rPr>
      </w:pPr>
    </w:p>
    <w:p w:rsidR="00B438B9" w:rsidRPr="00252B61" w:rsidRDefault="00B438B9" w:rsidP="009E6298">
      <w:pPr>
        <w:pStyle w:val="ListParagraph"/>
        <w:numPr>
          <w:ilvl w:val="0"/>
          <w:numId w:val="5"/>
        </w:numPr>
        <w:rPr>
          <w:rFonts w:cs="Arial"/>
        </w:rPr>
      </w:pPr>
      <w:r w:rsidRPr="00252B61">
        <w:rPr>
          <w:rFonts w:cs="Arial"/>
        </w:rPr>
        <w:t>By having clear and legally compliant policies the risk of any financial compensation is minimised.</w:t>
      </w:r>
    </w:p>
    <w:p w:rsidR="007B6E54" w:rsidRDefault="007B6E54">
      <w:pPr>
        <w:rPr>
          <w:rFonts w:cs="Arial"/>
          <w:b/>
        </w:rPr>
      </w:pPr>
    </w:p>
    <w:p w:rsidR="007B6E54" w:rsidRDefault="007B6E54">
      <w:pPr>
        <w:rPr>
          <w:rFonts w:cs="Arial"/>
          <w:b/>
        </w:rPr>
      </w:pPr>
      <w:r>
        <w:rPr>
          <w:rFonts w:cs="Arial"/>
          <w:b/>
        </w:rPr>
        <w:t>Environmental Impact</w:t>
      </w:r>
    </w:p>
    <w:p w:rsidR="00414B21" w:rsidRDefault="00414B21">
      <w:pPr>
        <w:rPr>
          <w:rFonts w:cs="Arial"/>
          <w:b/>
        </w:rPr>
      </w:pPr>
    </w:p>
    <w:p w:rsidR="00B438B9" w:rsidRPr="00252B61" w:rsidRDefault="00B438B9" w:rsidP="009E6298">
      <w:pPr>
        <w:pStyle w:val="ListParagraph"/>
        <w:numPr>
          <w:ilvl w:val="0"/>
          <w:numId w:val="5"/>
        </w:numPr>
        <w:rPr>
          <w:rFonts w:cs="Arial"/>
        </w:rPr>
      </w:pPr>
      <w:r w:rsidRPr="00252B61">
        <w:rPr>
          <w:rFonts w:cs="Arial"/>
        </w:rPr>
        <w:t>There are no environmental impacts</w:t>
      </w:r>
      <w:bookmarkStart w:id="0" w:name="_GoBack"/>
      <w:bookmarkEnd w:id="0"/>
      <w:r w:rsidR="00252B61" w:rsidRPr="00252B61">
        <w:rPr>
          <w:rFonts w:cs="Arial"/>
        </w:rPr>
        <w:t>.</w:t>
      </w:r>
    </w:p>
    <w:p w:rsidR="00EE6C01" w:rsidRDefault="00EE6C01">
      <w:pPr>
        <w:rPr>
          <w:rFonts w:cs="Arial"/>
          <w:b/>
        </w:rPr>
      </w:pPr>
    </w:p>
    <w:p w:rsidR="00CB70A5" w:rsidRDefault="007B6E54">
      <w:pPr>
        <w:rPr>
          <w:rFonts w:cs="Arial"/>
          <w:b/>
        </w:rPr>
      </w:pPr>
      <w:r>
        <w:rPr>
          <w:rFonts w:cs="Arial"/>
          <w:b/>
        </w:rPr>
        <w:t xml:space="preserve">Level of Risk </w:t>
      </w:r>
    </w:p>
    <w:p w:rsidR="00414B21" w:rsidRDefault="00414B21">
      <w:pPr>
        <w:rPr>
          <w:rFonts w:cs="Arial"/>
          <w:b/>
        </w:rPr>
      </w:pPr>
    </w:p>
    <w:p w:rsidR="007B6E54" w:rsidRPr="00252B61" w:rsidRDefault="00CB70A5" w:rsidP="009E6298">
      <w:pPr>
        <w:pStyle w:val="ListParagraph"/>
        <w:numPr>
          <w:ilvl w:val="0"/>
          <w:numId w:val="5"/>
        </w:numPr>
        <w:rPr>
          <w:rFonts w:cs="Arial"/>
        </w:rPr>
      </w:pPr>
      <w:r w:rsidRPr="00252B61">
        <w:rPr>
          <w:rFonts w:cs="Arial"/>
        </w:rPr>
        <w:lastRenderedPageBreak/>
        <w:t>These policies will ensure that the Council complies with its legal requirements and the clear guidance to managers and employees will ensure consistency.  The absence of the policies would increase the risk of legal action against the Council with associated financial and employee relations implications.</w:t>
      </w:r>
      <w:r w:rsidRPr="00252B61">
        <w:rPr>
          <w:rFonts w:cs="Arial"/>
          <w:b/>
        </w:rPr>
        <w:t xml:space="preserve"> </w:t>
      </w:r>
      <w:r w:rsidR="00DE1FEB" w:rsidRPr="00252B61">
        <w:rPr>
          <w:rFonts w:cs="Arial"/>
        </w:rPr>
        <w:t>A</w:t>
      </w:r>
      <w:r w:rsidR="007B6E54" w:rsidRPr="00252B61">
        <w:rPr>
          <w:rFonts w:cs="Arial"/>
        </w:rPr>
        <w:t xml:space="preserve"> risk register </w:t>
      </w:r>
      <w:r w:rsidR="00414B21">
        <w:rPr>
          <w:rFonts w:cs="Arial"/>
        </w:rPr>
        <w:t xml:space="preserve">is attached at Appendix </w:t>
      </w:r>
      <w:r w:rsidR="00CC68B1">
        <w:rPr>
          <w:rFonts w:cs="Arial"/>
        </w:rPr>
        <w:t>3</w:t>
      </w:r>
      <w:r w:rsidR="00414B21">
        <w:rPr>
          <w:rFonts w:cs="Arial"/>
        </w:rPr>
        <w:t>.</w:t>
      </w:r>
    </w:p>
    <w:p w:rsidR="007B6E54" w:rsidRPr="007B6E54" w:rsidRDefault="007B6E54">
      <w:pPr>
        <w:rPr>
          <w:rFonts w:cs="Arial"/>
          <w:b/>
        </w:rPr>
      </w:pPr>
    </w:p>
    <w:p w:rsidR="007B6E54" w:rsidRDefault="007B6E54">
      <w:pPr>
        <w:rPr>
          <w:rFonts w:cs="Arial"/>
          <w:b/>
        </w:rPr>
      </w:pPr>
      <w:r w:rsidRPr="007B6E54">
        <w:rPr>
          <w:rFonts w:cs="Arial"/>
          <w:b/>
        </w:rPr>
        <w:t>Equalities Impact</w:t>
      </w:r>
    </w:p>
    <w:p w:rsidR="00414B21" w:rsidRDefault="00414B21">
      <w:pPr>
        <w:rPr>
          <w:rFonts w:cs="Arial"/>
          <w:b/>
        </w:rPr>
      </w:pPr>
    </w:p>
    <w:p w:rsidR="007B6E54" w:rsidRPr="00252B61" w:rsidRDefault="00B438B9" w:rsidP="009E6298">
      <w:pPr>
        <w:pStyle w:val="ListParagraph"/>
        <w:numPr>
          <w:ilvl w:val="0"/>
          <w:numId w:val="5"/>
        </w:numPr>
        <w:rPr>
          <w:rFonts w:cs="Arial"/>
        </w:rPr>
      </w:pPr>
      <w:r w:rsidRPr="00252B61">
        <w:rPr>
          <w:rFonts w:cs="Arial"/>
        </w:rPr>
        <w:t>An initial Equalities Impact Asse</w:t>
      </w:r>
      <w:r w:rsidR="00414B21">
        <w:rPr>
          <w:rFonts w:cs="Arial"/>
        </w:rPr>
        <w:t xml:space="preserve">ssment is attached at Appendix </w:t>
      </w:r>
      <w:r w:rsidR="00CC68B1">
        <w:rPr>
          <w:rFonts w:cs="Arial"/>
        </w:rPr>
        <w:t>4</w:t>
      </w:r>
      <w:r w:rsidRPr="00252B61">
        <w:rPr>
          <w:rFonts w:cs="Arial"/>
        </w:rPr>
        <w:t xml:space="preserve"> indicating there are no adverse impacts</w:t>
      </w:r>
      <w:r w:rsidR="00046501">
        <w:rPr>
          <w:rFonts w:cs="Arial"/>
        </w:rPr>
        <w:t>.</w:t>
      </w:r>
    </w:p>
    <w:p w:rsidR="007B6E54" w:rsidRDefault="007B6E54">
      <w:pPr>
        <w:rPr>
          <w:rFonts w:cs="Arial"/>
        </w:rPr>
      </w:pPr>
    </w:p>
    <w:p w:rsidR="00713675" w:rsidRDefault="00713675"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713675" w:rsidP="00855C66">
            <w:pPr>
              <w:tabs>
                <w:tab w:val="left" w:pos="720"/>
                <w:tab w:val="left" w:pos="1440"/>
                <w:tab w:val="left" w:pos="2160"/>
                <w:tab w:val="left" w:pos="2880"/>
              </w:tabs>
            </w:pPr>
          </w:p>
          <w:p w:rsidR="00713675" w:rsidRDefault="00713675" w:rsidP="00855C66">
            <w:pPr>
              <w:tabs>
                <w:tab w:val="left" w:pos="720"/>
                <w:tab w:val="left" w:pos="1440"/>
                <w:tab w:val="left" w:pos="2160"/>
                <w:tab w:val="left" w:pos="2880"/>
              </w:tabs>
            </w:pPr>
            <w:r>
              <w:t>Name</w:t>
            </w:r>
            <w:r w:rsidR="00B438B9">
              <w:t xml:space="preserve"> Simon </w:t>
            </w:r>
            <w:proofErr w:type="spellStart"/>
            <w:r w:rsidR="00B438B9">
              <w:t>Howick</w:t>
            </w:r>
            <w:proofErr w:type="spellEnd"/>
          </w:p>
        </w:tc>
      </w:tr>
      <w:tr w:rsidR="00713675">
        <w:tc>
          <w:tcPr>
            <w:tcW w:w="8522" w:type="dxa"/>
          </w:tcPr>
          <w:p w:rsidR="00713675" w:rsidRDefault="00713675" w:rsidP="00CC68B1">
            <w:pPr>
              <w:tabs>
                <w:tab w:val="left" w:pos="720"/>
                <w:tab w:val="left" w:pos="1440"/>
                <w:tab w:val="left" w:pos="2160"/>
                <w:tab w:val="left" w:pos="2880"/>
              </w:tabs>
            </w:pPr>
            <w:r>
              <w:t>Job title</w:t>
            </w:r>
            <w:r w:rsidR="00B438B9">
              <w:t xml:space="preserve"> </w:t>
            </w:r>
            <w:r w:rsidR="009B5BD7">
              <w:t xml:space="preserve">Corporate Lead </w:t>
            </w:r>
            <w:r w:rsidR="00CC68B1">
              <w:t>HR</w:t>
            </w:r>
            <w:r w:rsidR="009B5BD7">
              <w:t>/OD</w:t>
            </w:r>
          </w:p>
        </w:tc>
      </w:tr>
      <w:tr w:rsidR="00713675">
        <w:tc>
          <w:tcPr>
            <w:tcW w:w="8522" w:type="dxa"/>
          </w:tcPr>
          <w:p w:rsidR="00713675" w:rsidRDefault="00713675" w:rsidP="00E26A49">
            <w:pPr>
              <w:tabs>
                <w:tab w:val="left" w:pos="720"/>
                <w:tab w:val="left" w:pos="1440"/>
                <w:tab w:val="left" w:pos="2160"/>
                <w:tab w:val="left" w:pos="2880"/>
              </w:tabs>
            </w:pPr>
            <w:r>
              <w:t>Service Area / Department</w:t>
            </w:r>
            <w:r w:rsidR="00CC68B1">
              <w:t xml:space="preserve"> </w:t>
            </w:r>
            <w:r w:rsidR="00E26A49">
              <w:t xml:space="preserve"> OD and Corporate Services Directorate</w:t>
            </w:r>
          </w:p>
        </w:tc>
      </w:tr>
      <w:tr w:rsidR="00713675">
        <w:tc>
          <w:tcPr>
            <w:tcW w:w="8522" w:type="dxa"/>
          </w:tcPr>
          <w:p w:rsidR="00713675" w:rsidRDefault="00713675" w:rsidP="00B438B9">
            <w:pPr>
              <w:tabs>
                <w:tab w:val="left" w:pos="720"/>
                <w:tab w:val="left" w:pos="1440"/>
                <w:tab w:val="left" w:pos="2160"/>
                <w:tab w:val="left" w:pos="2880"/>
              </w:tabs>
              <w:rPr>
                <w:color w:val="0000FF"/>
                <w:u w:val="single"/>
              </w:rPr>
            </w:pPr>
            <w:r>
              <w:t xml:space="preserve">Tel:  01865 </w:t>
            </w:r>
            <w:r w:rsidR="00B438B9">
              <w:t>252547</w:t>
            </w:r>
            <w:r>
              <w:t xml:space="preserve">  e-mail: </w:t>
            </w:r>
            <w:r w:rsidR="00B438B9">
              <w:t>showick@oxford.gov.uk</w:t>
            </w:r>
            <w:r>
              <w:t xml:space="preserve"> </w:t>
            </w:r>
          </w:p>
        </w:tc>
      </w:tr>
    </w:tbl>
    <w:p w:rsidR="00F4367A" w:rsidRDefault="00F4367A">
      <w:pPr>
        <w:rPr>
          <w:rFonts w:cs="Arial"/>
          <w:b/>
          <w:bCs/>
          <w:sz w:val="20"/>
        </w:rPr>
      </w:pPr>
    </w:p>
    <w:sectPr w:rsidR="00F4367A">
      <w:footerReference w:type="default" r:id="rId10"/>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662" w:rsidRDefault="00E14662">
      <w:r>
        <w:separator/>
      </w:r>
    </w:p>
  </w:endnote>
  <w:endnote w:type="continuationSeparator" w:id="0">
    <w:p w:rsidR="00E14662" w:rsidRDefault="00E1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692885"/>
      <w:docPartObj>
        <w:docPartGallery w:val="Page Numbers (Bottom of Page)"/>
        <w:docPartUnique/>
      </w:docPartObj>
    </w:sdtPr>
    <w:sdtEndPr>
      <w:rPr>
        <w:noProof/>
      </w:rPr>
    </w:sdtEndPr>
    <w:sdtContent>
      <w:p w:rsidR="00414B21" w:rsidRDefault="00414B21">
        <w:pPr>
          <w:pStyle w:val="Footer"/>
          <w:jc w:val="right"/>
        </w:pPr>
        <w:r>
          <w:fldChar w:fldCharType="begin"/>
        </w:r>
        <w:r>
          <w:instrText xml:space="preserve"> PAGE   \* MERGEFORMAT </w:instrText>
        </w:r>
        <w:r>
          <w:fldChar w:fldCharType="separate"/>
        </w:r>
        <w:r w:rsidR="00150787">
          <w:rPr>
            <w:noProof/>
          </w:rPr>
          <w:t>1</w:t>
        </w:r>
        <w:r>
          <w:rPr>
            <w:noProof/>
          </w:rPr>
          <w:fldChar w:fldCharType="end"/>
        </w:r>
      </w:p>
    </w:sdtContent>
  </w:sdt>
  <w:p w:rsidR="00414B21" w:rsidRDefault="00414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662" w:rsidRDefault="00E14662">
      <w:r>
        <w:separator/>
      </w:r>
    </w:p>
  </w:footnote>
  <w:footnote w:type="continuationSeparator" w:id="0">
    <w:p w:rsidR="00E14662" w:rsidRDefault="00E146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7EA7"/>
    <w:multiLevelType w:val="hybridMultilevel"/>
    <w:tmpl w:val="E0606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C82096"/>
    <w:multiLevelType w:val="hybridMultilevel"/>
    <w:tmpl w:val="AAAAE2B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nsid w:val="0CDA2676"/>
    <w:multiLevelType w:val="hybridMultilevel"/>
    <w:tmpl w:val="6AA49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1C7E4F"/>
    <w:multiLevelType w:val="hybridMultilevel"/>
    <w:tmpl w:val="E464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AD5831"/>
    <w:multiLevelType w:val="hybridMultilevel"/>
    <w:tmpl w:val="212CD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3C2525"/>
    <w:multiLevelType w:val="hybridMultilevel"/>
    <w:tmpl w:val="F67449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CC31BCB"/>
    <w:multiLevelType w:val="hybridMultilevel"/>
    <w:tmpl w:val="27A2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0"/>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25676"/>
    <w:rsid w:val="00025A8B"/>
    <w:rsid w:val="00046501"/>
    <w:rsid w:val="00056263"/>
    <w:rsid w:val="00086DF4"/>
    <w:rsid w:val="000C3928"/>
    <w:rsid w:val="00103E25"/>
    <w:rsid w:val="001348F7"/>
    <w:rsid w:val="0013599B"/>
    <w:rsid w:val="00150787"/>
    <w:rsid w:val="00160AA9"/>
    <w:rsid w:val="001C379D"/>
    <w:rsid w:val="00252B61"/>
    <w:rsid w:val="00287FB7"/>
    <w:rsid w:val="002B1DE5"/>
    <w:rsid w:val="002C3539"/>
    <w:rsid w:val="0039011B"/>
    <w:rsid w:val="00414B21"/>
    <w:rsid w:val="00422D29"/>
    <w:rsid w:val="00465EAF"/>
    <w:rsid w:val="00505802"/>
    <w:rsid w:val="0052634D"/>
    <w:rsid w:val="005C6B97"/>
    <w:rsid w:val="00623C2F"/>
    <w:rsid w:val="0068515D"/>
    <w:rsid w:val="006E3B55"/>
    <w:rsid w:val="006F416B"/>
    <w:rsid w:val="00713675"/>
    <w:rsid w:val="00717CEF"/>
    <w:rsid w:val="007433CA"/>
    <w:rsid w:val="00763543"/>
    <w:rsid w:val="007B6E54"/>
    <w:rsid w:val="007B7AC4"/>
    <w:rsid w:val="007F2BB6"/>
    <w:rsid w:val="00855C66"/>
    <w:rsid w:val="0088625B"/>
    <w:rsid w:val="008D3DDB"/>
    <w:rsid w:val="00964323"/>
    <w:rsid w:val="00971689"/>
    <w:rsid w:val="00973E90"/>
    <w:rsid w:val="009B5BD7"/>
    <w:rsid w:val="009E6298"/>
    <w:rsid w:val="00A92D8F"/>
    <w:rsid w:val="00AD3292"/>
    <w:rsid w:val="00AE5AB8"/>
    <w:rsid w:val="00AF2596"/>
    <w:rsid w:val="00B438B9"/>
    <w:rsid w:val="00B45086"/>
    <w:rsid w:val="00BA59D8"/>
    <w:rsid w:val="00C1167C"/>
    <w:rsid w:val="00C2692F"/>
    <w:rsid w:val="00C66953"/>
    <w:rsid w:val="00CA2320"/>
    <w:rsid w:val="00CB70A5"/>
    <w:rsid w:val="00CC3662"/>
    <w:rsid w:val="00CC68B1"/>
    <w:rsid w:val="00CF05C6"/>
    <w:rsid w:val="00D0581D"/>
    <w:rsid w:val="00D214D9"/>
    <w:rsid w:val="00D50F81"/>
    <w:rsid w:val="00DE1FEB"/>
    <w:rsid w:val="00DE51A9"/>
    <w:rsid w:val="00E01F42"/>
    <w:rsid w:val="00E14662"/>
    <w:rsid w:val="00E26A49"/>
    <w:rsid w:val="00E4055F"/>
    <w:rsid w:val="00EA0DB1"/>
    <w:rsid w:val="00EA2FDD"/>
    <w:rsid w:val="00EA3443"/>
    <w:rsid w:val="00EE6C01"/>
    <w:rsid w:val="00EF7831"/>
    <w:rsid w:val="00F41A26"/>
    <w:rsid w:val="00F4367A"/>
    <w:rsid w:val="00F60FEE"/>
    <w:rsid w:val="00F7606D"/>
    <w:rsid w:val="00FA624C"/>
    <w:rsid w:val="00FD34CA"/>
    <w:rsid w:val="00FE5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EA3443"/>
    <w:pPr>
      <w:ind w:left="720"/>
      <w:contextualSpacing/>
    </w:pPr>
  </w:style>
  <w:style w:type="table" w:styleId="TableGrid">
    <w:name w:val="Table Grid"/>
    <w:basedOn w:val="TableNormal"/>
    <w:rsid w:val="00D50F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14B21"/>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414B21"/>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EA3443"/>
    <w:pPr>
      <w:ind w:left="720"/>
      <w:contextualSpacing/>
    </w:pPr>
  </w:style>
  <w:style w:type="table" w:styleId="TableGrid">
    <w:name w:val="Table Grid"/>
    <w:basedOn w:val="TableNormal"/>
    <w:rsid w:val="00D50F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14B21"/>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414B21"/>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162865">
      <w:bodyDiv w:val="1"/>
      <w:marLeft w:val="0"/>
      <w:marRight w:val="0"/>
      <w:marTop w:val="0"/>
      <w:marBottom w:val="0"/>
      <w:divBdr>
        <w:top w:val="none" w:sz="0" w:space="0" w:color="auto"/>
        <w:left w:val="none" w:sz="0" w:space="0" w:color="auto"/>
        <w:bottom w:val="none" w:sz="0" w:space="0" w:color="auto"/>
        <w:right w:val="none" w:sz="0" w:space="0" w:color="auto"/>
      </w:divBdr>
    </w:div>
    <w:div w:id="191885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68B71C51</Template>
  <TotalTime>22</TotalTime>
  <Pages>3</Pages>
  <Words>511</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Angela.Bowman</cp:lastModifiedBy>
  <cp:revision>4</cp:revision>
  <cp:lastPrinted>2010-10-15T09:32:00Z</cp:lastPrinted>
  <dcterms:created xsi:type="dcterms:W3CDTF">2015-06-19T11:14:00Z</dcterms:created>
  <dcterms:modified xsi:type="dcterms:W3CDTF">2015-06-22T11:47:00Z</dcterms:modified>
</cp:coreProperties>
</file>